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7A13" w14:textId="6271DF48" w:rsidR="00356FA2" w:rsidRDefault="00FD37FF" w:rsidP="007C0115">
      <w:pPr>
        <w:pStyle w:val="ListParagraph"/>
        <w:numPr>
          <w:ilvl w:val="0"/>
          <w:numId w:val="1"/>
        </w:numPr>
        <w:spacing w:before="240"/>
        <w:ind w:left="425" w:hanging="425"/>
        <w:jc w:val="both"/>
      </w:pPr>
      <w:r>
        <w:t xml:space="preserve">The Legal Affairs and Safety Committee (the Committee) tabled its Report No. 38: </w:t>
      </w:r>
      <w:r>
        <w:rPr>
          <w:i/>
          <w:iCs/>
        </w:rPr>
        <w:t>Examination of the Working with Children (Indigenous Communities) Amendment Bill 2021</w:t>
      </w:r>
      <w:r>
        <w:t xml:space="preserve"> </w:t>
      </w:r>
      <w:r w:rsidR="00A550DF">
        <w:t>(LASC Report No.</w:t>
      </w:r>
      <w:r w:rsidR="007C0115">
        <w:t xml:space="preserve"> </w:t>
      </w:r>
      <w:r w:rsidR="00A550DF">
        <w:t xml:space="preserve">38) </w:t>
      </w:r>
      <w:r>
        <w:t>on 31 October 2022.</w:t>
      </w:r>
    </w:p>
    <w:p w14:paraId="4D8ABDB0" w14:textId="21E580E6" w:rsidR="00425E24" w:rsidRDefault="00C62C6D" w:rsidP="007C0115">
      <w:pPr>
        <w:pStyle w:val="ListParagraph"/>
        <w:numPr>
          <w:ilvl w:val="0"/>
          <w:numId w:val="1"/>
        </w:numPr>
        <w:spacing w:before="240"/>
        <w:ind w:left="425" w:hanging="425"/>
        <w:jc w:val="both"/>
      </w:pPr>
      <w:r>
        <w:t xml:space="preserve">The </w:t>
      </w:r>
      <w:r w:rsidRPr="00C62C6D">
        <w:t>Working with Children (Indigenous Communities) Amendment Bill 2021</w:t>
      </w:r>
      <w:r>
        <w:t xml:space="preserve"> (Private Member’s Bill) proposes amendments to the </w:t>
      </w:r>
      <w:r w:rsidRPr="005029BE">
        <w:rPr>
          <w:i/>
          <w:iCs/>
        </w:rPr>
        <w:t xml:space="preserve">Working with Children (Risk Management and Screening) Act 2000 </w:t>
      </w:r>
      <w:r w:rsidRPr="005029BE">
        <w:rPr>
          <w:szCs w:val="24"/>
        </w:rPr>
        <w:t xml:space="preserve">to </w:t>
      </w:r>
      <w:r w:rsidR="002607E4" w:rsidRPr="005029BE">
        <w:rPr>
          <w:szCs w:val="24"/>
        </w:rPr>
        <w:t>e</w:t>
      </w:r>
      <w:r w:rsidR="00755E76">
        <w:t xml:space="preserve">nable a statutory Community Justice </w:t>
      </w:r>
      <w:r w:rsidR="006320B6">
        <w:t>G</w:t>
      </w:r>
      <w:r w:rsidR="00755E76">
        <w:t>roup (CJG) to make a binding recommendation to the chief executive to issue a restricted working with children (restricted clearance) to an applicant who, under the existing framework, would have been issued a negative notice. A restricted clearance would allow a person to be employed in child-related employment, or to carry on a child-related business, in a defined community area.</w:t>
      </w:r>
    </w:p>
    <w:p w14:paraId="56BE8DDD" w14:textId="5F04C837" w:rsidR="006320B6" w:rsidRDefault="00755E76" w:rsidP="007C0115">
      <w:pPr>
        <w:pStyle w:val="ListParagraph"/>
        <w:numPr>
          <w:ilvl w:val="0"/>
          <w:numId w:val="1"/>
        </w:numPr>
        <w:spacing w:before="240"/>
        <w:ind w:left="425" w:hanging="425"/>
        <w:jc w:val="both"/>
      </w:pPr>
      <w:r w:rsidRPr="00755E76">
        <w:t xml:space="preserve">Recommendation 1 of the </w:t>
      </w:r>
      <w:r w:rsidR="00BD73EF">
        <w:t>LASC Report No.</w:t>
      </w:r>
      <w:r w:rsidR="007C0115">
        <w:t xml:space="preserve"> </w:t>
      </w:r>
      <w:r w:rsidR="00BD73EF">
        <w:t>38</w:t>
      </w:r>
      <w:r w:rsidR="00BD73EF" w:rsidRPr="00755E76">
        <w:t xml:space="preserve"> </w:t>
      </w:r>
      <w:r w:rsidRPr="00755E76">
        <w:t>was that the Private Member’s Bill not be passed</w:t>
      </w:r>
      <w:r>
        <w:t>.</w:t>
      </w:r>
      <w:r w:rsidR="006320B6">
        <w:t xml:space="preserve"> </w:t>
      </w:r>
      <w:r w:rsidR="002607E4">
        <w:t>The Committee identified that the framework proposed by the Private Member’s Bill runs contrary to the recommendations of both the Royal Commission into Institutional Responses to Child Sexual Abuse and the Queensland Family and Child Commission by</w:t>
      </w:r>
      <w:r w:rsidR="006320B6">
        <w:t>:</w:t>
      </w:r>
    </w:p>
    <w:p w14:paraId="6DA69FB2" w14:textId="77777777" w:rsidR="006320B6" w:rsidRDefault="002607E4" w:rsidP="007C0115">
      <w:pPr>
        <w:pStyle w:val="ListParagraph"/>
        <w:numPr>
          <w:ilvl w:val="0"/>
          <w:numId w:val="9"/>
        </w:numPr>
        <w:spacing w:before="120"/>
        <w:ind w:left="850" w:hanging="425"/>
        <w:jc w:val="both"/>
      </w:pPr>
      <w:r>
        <w:t>introducing a conditional blue card that is limited to a certain community area</w:t>
      </w:r>
      <w:r w:rsidR="006320B6">
        <w:t>;</w:t>
      </w:r>
      <w:r>
        <w:t xml:space="preserve"> and </w:t>
      </w:r>
    </w:p>
    <w:p w14:paraId="0388984B" w14:textId="0487ED48" w:rsidR="00755E76" w:rsidRDefault="002607E4" w:rsidP="007C0115">
      <w:pPr>
        <w:pStyle w:val="ListParagraph"/>
        <w:numPr>
          <w:ilvl w:val="0"/>
          <w:numId w:val="9"/>
        </w:numPr>
        <w:spacing w:before="120"/>
        <w:ind w:left="850" w:hanging="425"/>
        <w:jc w:val="both"/>
      </w:pPr>
      <w:r>
        <w:t>placing weight on situational factors as part of the decision-making process.</w:t>
      </w:r>
    </w:p>
    <w:p w14:paraId="320F0D00" w14:textId="2BC59319" w:rsidR="00115B33" w:rsidRPr="00755E76" w:rsidRDefault="00115B33" w:rsidP="007C0115">
      <w:pPr>
        <w:pStyle w:val="ListParagraph"/>
        <w:numPr>
          <w:ilvl w:val="0"/>
          <w:numId w:val="1"/>
        </w:numPr>
        <w:spacing w:before="240"/>
        <w:ind w:left="425" w:hanging="425"/>
        <w:jc w:val="both"/>
      </w:pPr>
      <w:r>
        <w:t>The Committee made six other recommendations (</w:t>
      </w:r>
      <w:r w:rsidR="005029BE">
        <w:t xml:space="preserve">recommendations </w:t>
      </w:r>
      <w:r>
        <w:t xml:space="preserve">2 </w:t>
      </w:r>
      <w:r w:rsidR="005256EA">
        <w:t>to</w:t>
      </w:r>
      <w:r>
        <w:t xml:space="preserve"> 7) directed to Government. The Government response to LASC Report No.38 supports all </w:t>
      </w:r>
      <w:r w:rsidR="007E39EA">
        <w:t xml:space="preserve">of </w:t>
      </w:r>
      <w:r>
        <w:t>these recommendations.</w:t>
      </w:r>
    </w:p>
    <w:p w14:paraId="713A08FA" w14:textId="5514BD03" w:rsidR="00356FA2" w:rsidRDefault="00D64E5A" w:rsidP="007C0115">
      <w:pPr>
        <w:pStyle w:val="ListParagraph"/>
        <w:numPr>
          <w:ilvl w:val="0"/>
          <w:numId w:val="1"/>
        </w:numPr>
        <w:tabs>
          <w:tab w:val="left" w:pos="695"/>
        </w:tabs>
        <w:spacing w:before="240"/>
        <w:ind w:left="425" w:right="-38" w:hanging="425"/>
        <w:jc w:val="both"/>
      </w:pPr>
      <w:r>
        <w:rPr>
          <w:spacing w:val="-3"/>
          <w:u w:val="single"/>
        </w:rPr>
        <w:t>Cabinet</w:t>
      </w:r>
      <w:r w:rsidR="00356FA2">
        <w:rPr>
          <w:spacing w:val="-3"/>
          <w:u w:val="single"/>
        </w:rPr>
        <w:t xml:space="preserve"> approved</w:t>
      </w:r>
      <w:r w:rsidR="00356FA2" w:rsidRPr="00091A8C">
        <w:rPr>
          <w:spacing w:val="-3"/>
        </w:rPr>
        <w:t xml:space="preserve"> </w:t>
      </w:r>
      <w:r w:rsidR="00356FA2">
        <w:t xml:space="preserve">the </w:t>
      </w:r>
      <w:r>
        <w:t xml:space="preserve">Government response to </w:t>
      </w:r>
      <w:r w:rsidR="005256EA">
        <w:t xml:space="preserve">Legal Affairs and Safety Committee </w:t>
      </w:r>
      <w:r>
        <w:t>Report No.</w:t>
      </w:r>
      <w:r w:rsidR="007C0115">
        <w:t> </w:t>
      </w:r>
      <w:r>
        <w:t>38.</w:t>
      </w:r>
    </w:p>
    <w:p w14:paraId="5A775907" w14:textId="10DBB2BB" w:rsidR="00356FA2" w:rsidRDefault="00356FA2" w:rsidP="007C0115">
      <w:pPr>
        <w:pStyle w:val="ListParagraph"/>
        <w:numPr>
          <w:ilvl w:val="0"/>
          <w:numId w:val="1"/>
        </w:numPr>
        <w:tabs>
          <w:tab w:val="left" w:pos="694"/>
        </w:tabs>
        <w:spacing w:before="360"/>
        <w:ind w:left="425" w:hanging="425"/>
        <w:jc w:val="both"/>
        <w:rPr>
          <w:i/>
        </w:rPr>
      </w:pPr>
      <w:r>
        <w:rPr>
          <w:i/>
          <w:u w:val="single"/>
        </w:rPr>
        <w:t>Attachments</w:t>
      </w:r>
      <w:r w:rsidR="00BD73EF">
        <w:rPr>
          <w:iCs/>
        </w:rPr>
        <w:t>:</w:t>
      </w:r>
    </w:p>
    <w:p w14:paraId="1FEA6D5F" w14:textId="73D00504" w:rsidR="00D64E5A" w:rsidRPr="00E71FF6" w:rsidRDefault="00E71FF6" w:rsidP="007C0115">
      <w:pPr>
        <w:pStyle w:val="ListParagraph"/>
        <w:numPr>
          <w:ilvl w:val="0"/>
          <w:numId w:val="9"/>
        </w:numPr>
        <w:spacing w:before="120"/>
        <w:ind w:left="850" w:hanging="425"/>
        <w:jc w:val="both"/>
        <w:rPr>
          <w:rStyle w:val="Hyperlink"/>
        </w:rPr>
      </w:pPr>
      <w:r>
        <w:fldChar w:fldCharType="begin"/>
      </w:r>
      <w:r w:rsidR="00961AEE">
        <w:instrText>HYPERLINK "https://dpcqld.sharepoint.com/sites/DPC-CABINETSERVICES/Shared Documents/General/Proactive Release/ToBeProcessed/2023/Feb/LASCReport38/Attachments/Bill.pdf"</w:instrText>
      </w:r>
      <w:r>
        <w:fldChar w:fldCharType="separate"/>
      </w:r>
      <w:r w:rsidR="00D64E5A" w:rsidRPr="00E71FF6">
        <w:rPr>
          <w:rStyle w:val="Hyperlink"/>
        </w:rPr>
        <w:t>Working with Children (Indigenous Communities) Amendment Bill 2021</w:t>
      </w:r>
    </w:p>
    <w:p w14:paraId="1FF8E99C" w14:textId="51EF41EA" w:rsidR="00AE643B" w:rsidRPr="00E71FF6" w:rsidRDefault="00E71FF6" w:rsidP="007C0115">
      <w:pPr>
        <w:pStyle w:val="ListParagraph"/>
        <w:numPr>
          <w:ilvl w:val="0"/>
          <w:numId w:val="9"/>
        </w:numPr>
        <w:spacing w:before="120"/>
        <w:ind w:left="850" w:hanging="425"/>
        <w:jc w:val="both"/>
        <w:rPr>
          <w:rStyle w:val="Hyperlink"/>
        </w:rPr>
      </w:pPr>
      <w:r>
        <w:fldChar w:fldCharType="end"/>
      </w:r>
      <w:r>
        <w:fldChar w:fldCharType="begin"/>
      </w:r>
      <w:r w:rsidR="00961AEE">
        <w:instrText>HYPERLINK "https://dpcqld.sharepoint.com/sites/DPC-CABINETSERVICES/Shared Documents/General/Proactive Release/ToBeProcessed/2023/Feb/LASCReport38/Attachments/ExNotes.pdf"</w:instrText>
      </w:r>
      <w:r>
        <w:fldChar w:fldCharType="separate"/>
      </w:r>
      <w:r w:rsidR="00AE643B" w:rsidRPr="00E71FF6">
        <w:rPr>
          <w:rStyle w:val="Hyperlink"/>
        </w:rPr>
        <w:t>Explanatory Notes – Private Member’s Bill</w:t>
      </w:r>
    </w:p>
    <w:p w14:paraId="666A9549" w14:textId="12A2C071" w:rsidR="00AE643B" w:rsidRPr="00E71FF6" w:rsidRDefault="00E71FF6" w:rsidP="007C0115">
      <w:pPr>
        <w:pStyle w:val="ListParagraph"/>
        <w:numPr>
          <w:ilvl w:val="0"/>
          <w:numId w:val="9"/>
        </w:numPr>
        <w:spacing w:before="120"/>
        <w:ind w:left="850" w:hanging="425"/>
        <w:jc w:val="both"/>
        <w:rPr>
          <w:rStyle w:val="Hyperlink"/>
        </w:rPr>
      </w:pPr>
      <w:r>
        <w:fldChar w:fldCharType="end"/>
      </w:r>
      <w:r>
        <w:fldChar w:fldCharType="begin"/>
      </w:r>
      <w:r w:rsidR="00961AEE">
        <w:instrText>HYPERLINK "https://dpcqld.sharepoint.com/sites/DPC-CABINETSERVICES/Shared Documents/General/Proactive Release/ToBeProcessed/2023/Feb/LASCReport38/Attachments/SoC.pdf"</w:instrText>
      </w:r>
      <w:r>
        <w:fldChar w:fldCharType="separate"/>
      </w:r>
      <w:r w:rsidR="00AE643B" w:rsidRPr="00E71FF6">
        <w:rPr>
          <w:rStyle w:val="Hyperlink"/>
        </w:rPr>
        <w:t xml:space="preserve">Statement of Compatibility – Private Member’s Bill </w:t>
      </w:r>
    </w:p>
    <w:p w14:paraId="5D1E2063" w14:textId="26344470" w:rsidR="00356FA2" w:rsidRPr="00E71FF6" w:rsidRDefault="00E71FF6" w:rsidP="007C0115">
      <w:pPr>
        <w:pStyle w:val="ListParagraph"/>
        <w:numPr>
          <w:ilvl w:val="0"/>
          <w:numId w:val="9"/>
        </w:numPr>
        <w:spacing w:before="120"/>
        <w:ind w:left="850" w:hanging="425"/>
        <w:jc w:val="both"/>
        <w:rPr>
          <w:rStyle w:val="Hyperlink"/>
        </w:rPr>
      </w:pPr>
      <w:r>
        <w:fldChar w:fldCharType="end"/>
      </w:r>
      <w:r>
        <w:fldChar w:fldCharType="begin"/>
      </w:r>
      <w:r w:rsidR="00961AEE">
        <w:instrText>HYPERLINK "https://dpcqld.sharepoint.com/sites/DPC-CABINETSERVICES/Shared Documents/General/Proactive Release/ToBeProcessed/2023/Feb/LASCReport38/Attachments/Report.pdf"</w:instrText>
      </w:r>
      <w:r>
        <w:fldChar w:fldCharType="separate"/>
      </w:r>
      <w:r w:rsidR="005256EA" w:rsidRPr="00E71FF6">
        <w:rPr>
          <w:rStyle w:val="Hyperlink"/>
        </w:rPr>
        <w:t>Legal Affairs and Safety Committee (LASC)</w:t>
      </w:r>
      <w:r w:rsidR="005029BE" w:rsidRPr="00E71FF6">
        <w:rPr>
          <w:rStyle w:val="Hyperlink"/>
        </w:rPr>
        <w:t xml:space="preserve"> Report No. 38</w:t>
      </w:r>
    </w:p>
    <w:p w14:paraId="5DC5C488" w14:textId="4E81009E" w:rsidR="00077076" w:rsidRDefault="00E71FF6" w:rsidP="007C0115">
      <w:pPr>
        <w:pStyle w:val="ListParagraph"/>
        <w:numPr>
          <w:ilvl w:val="0"/>
          <w:numId w:val="9"/>
        </w:numPr>
        <w:spacing w:before="120"/>
        <w:ind w:left="850" w:hanging="425"/>
        <w:jc w:val="both"/>
      </w:pPr>
      <w:r>
        <w:fldChar w:fldCharType="end"/>
      </w:r>
      <w:hyperlink r:id="rId9" w:history="1">
        <w:r w:rsidR="00D64E5A" w:rsidRPr="00E71FF6">
          <w:rPr>
            <w:rStyle w:val="Hyperlink"/>
          </w:rPr>
          <w:t>Queensland</w:t>
        </w:r>
        <w:r w:rsidR="00D64E5A" w:rsidRPr="00E71FF6">
          <w:rPr>
            <w:rStyle w:val="Hyperlink"/>
            <w:spacing w:val="-4"/>
          </w:rPr>
          <w:t xml:space="preserve"> Government response to </w:t>
        </w:r>
        <w:r w:rsidR="00A550DF" w:rsidRPr="00E71FF6">
          <w:rPr>
            <w:rStyle w:val="Hyperlink"/>
            <w:spacing w:val="-4"/>
          </w:rPr>
          <w:t>LASC</w:t>
        </w:r>
        <w:r w:rsidR="00D64E5A" w:rsidRPr="00E71FF6">
          <w:rPr>
            <w:rStyle w:val="Hyperlink"/>
            <w:spacing w:val="-4"/>
          </w:rPr>
          <w:t xml:space="preserve"> Report No.</w:t>
        </w:r>
        <w:r w:rsidR="00B72091" w:rsidRPr="00E71FF6">
          <w:rPr>
            <w:rStyle w:val="Hyperlink"/>
            <w:spacing w:val="-4"/>
          </w:rPr>
          <w:t xml:space="preserve"> </w:t>
        </w:r>
        <w:r w:rsidR="00D64E5A" w:rsidRPr="00E71FF6">
          <w:rPr>
            <w:rStyle w:val="Hyperlink"/>
            <w:spacing w:val="-4"/>
          </w:rPr>
          <w:t>38</w:t>
        </w:r>
      </w:hyperlink>
    </w:p>
    <w:sectPr w:rsidR="00077076" w:rsidSect="003D7441">
      <w:headerReference w:type="even" r:id="rId10"/>
      <w:headerReference w:type="default" r:id="rId11"/>
      <w:headerReference w:type="first" r:id="rId12"/>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6055" w14:textId="77777777" w:rsidR="00F952DB" w:rsidRDefault="00F952DB" w:rsidP="003C10B6">
      <w:r>
        <w:separator/>
      </w:r>
    </w:p>
  </w:endnote>
  <w:endnote w:type="continuationSeparator" w:id="0">
    <w:p w14:paraId="7BE6B7A6" w14:textId="77777777" w:rsidR="00F952DB" w:rsidRDefault="00F952DB" w:rsidP="003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E029" w14:textId="77777777" w:rsidR="00F952DB" w:rsidRDefault="00F952DB" w:rsidP="003C10B6">
      <w:r>
        <w:separator/>
      </w:r>
    </w:p>
  </w:footnote>
  <w:footnote w:type="continuationSeparator" w:id="0">
    <w:p w14:paraId="50EBDFAF" w14:textId="77777777" w:rsidR="00F952DB" w:rsidRDefault="00F952DB" w:rsidP="003C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4C60" w14:textId="31E04FD9" w:rsidR="00961AEE" w:rsidRDefault="00961AEE">
    <w:pPr>
      <w:pStyle w:val="Header"/>
    </w:pPr>
    <w:r>
      <w:rPr>
        <w:noProof/>
      </w:rPr>
      <mc:AlternateContent>
        <mc:Choice Requires="wps">
          <w:drawing>
            <wp:anchor distT="0" distB="0" distL="0" distR="0" simplePos="0" relativeHeight="251659264" behindDoc="0" locked="0" layoutInCell="1" allowOverlap="1" wp14:anchorId="05640CA8" wp14:editId="3F2482F9">
              <wp:simplePos x="635" y="635"/>
              <wp:positionH relativeFrom="page">
                <wp:align>center</wp:align>
              </wp:positionH>
              <wp:positionV relativeFrom="page">
                <wp:align>top</wp:align>
              </wp:positionV>
              <wp:extent cx="443865" cy="443865"/>
              <wp:effectExtent l="0" t="0" r="14605" b="13970"/>
              <wp:wrapNone/>
              <wp:docPr id="2422200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AF65F" w14:textId="398A9266"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40C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2BAF65F" w14:textId="398A9266"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F94F" w14:textId="7317D5F4" w:rsidR="00BD73EF" w:rsidRPr="00937A4A" w:rsidRDefault="00961AEE" w:rsidP="00BD73EF">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Pr>
        <w:b/>
        <w:noProof/>
        <w:sz w:val="28"/>
      </w:rPr>
      <mc:AlternateContent>
        <mc:Choice Requires="wps">
          <w:drawing>
            <wp:anchor distT="0" distB="0" distL="0" distR="0" simplePos="0" relativeHeight="251660288" behindDoc="0" locked="0" layoutInCell="1" allowOverlap="1" wp14:anchorId="7477DF42" wp14:editId="32024377">
              <wp:simplePos x="635" y="635"/>
              <wp:positionH relativeFrom="page">
                <wp:align>center</wp:align>
              </wp:positionH>
              <wp:positionV relativeFrom="page">
                <wp:align>top</wp:align>
              </wp:positionV>
              <wp:extent cx="443865" cy="443865"/>
              <wp:effectExtent l="0" t="0" r="14605" b="13970"/>
              <wp:wrapNone/>
              <wp:docPr id="12875061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94C4C" w14:textId="6550BE9F"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77DF4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2D94C4C" w14:textId="6550BE9F"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v:textbox>
              <w10:wrap anchorx="page" anchory="page"/>
            </v:shape>
          </w:pict>
        </mc:Fallback>
      </mc:AlternateContent>
    </w:r>
    <w:r w:rsidR="00BD73EF" w:rsidRPr="00937A4A">
      <w:rPr>
        <w:b/>
        <w:sz w:val="28"/>
      </w:rPr>
      <w:t>Queensland Government</w:t>
    </w:r>
  </w:p>
  <w:p w14:paraId="31273952" w14:textId="77777777" w:rsidR="00BD73EF" w:rsidRPr="00937A4A" w:rsidRDefault="00BD73EF" w:rsidP="00BD73E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8CECEBD" w14:textId="63143118" w:rsidR="00BD73EF" w:rsidRPr="00937A4A" w:rsidRDefault="00BD73EF" w:rsidP="00BD73E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February 2023</w:t>
    </w:r>
  </w:p>
  <w:p w14:paraId="40DDFB3B" w14:textId="7001114B" w:rsidR="00BD73EF" w:rsidRDefault="00BD73EF" w:rsidP="007C0115">
    <w:pPr>
      <w:pStyle w:val="Header"/>
      <w:spacing w:before="120"/>
      <w:jc w:val="both"/>
      <w:rPr>
        <w:b/>
        <w:u w:val="single"/>
      </w:rPr>
    </w:pPr>
    <w:r w:rsidRPr="00BD73EF">
      <w:rPr>
        <w:b/>
        <w:u w:val="single"/>
      </w:rPr>
      <w:t>Queensland Government position on Working with Children (Indigenous Communities) Amendment Bill 2021 and response to Legal Affairs and Safety Committee Report No. 38</w:t>
    </w:r>
  </w:p>
  <w:p w14:paraId="1EFBE6B8" w14:textId="5703AEB9" w:rsidR="00BD73EF" w:rsidRDefault="00BD73EF" w:rsidP="007C0115">
    <w:pPr>
      <w:pStyle w:val="Header"/>
      <w:spacing w:before="120"/>
      <w:jc w:val="both"/>
      <w:rPr>
        <w:b/>
        <w:u w:val="single"/>
      </w:rPr>
    </w:pPr>
    <w:r w:rsidRPr="00BD73EF">
      <w:rPr>
        <w:b/>
        <w:u w:val="single"/>
      </w:rPr>
      <w:t>Attorney-General and Minister for Justice, Minister for Women and Minister for the Prevention of Domestic and Family Violence</w:t>
    </w:r>
  </w:p>
  <w:p w14:paraId="40CEE3FB" w14:textId="77777777" w:rsidR="00BD73EF" w:rsidRDefault="00BD73EF" w:rsidP="00BD73E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66D7" w14:textId="36FDB0FB" w:rsidR="00961AEE" w:rsidRDefault="00961AEE">
    <w:pPr>
      <w:pStyle w:val="Header"/>
    </w:pPr>
    <w:r>
      <w:rPr>
        <w:noProof/>
      </w:rPr>
      <mc:AlternateContent>
        <mc:Choice Requires="wps">
          <w:drawing>
            <wp:anchor distT="0" distB="0" distL="0" distR="0" simplePos="0" relativeHeight="251658240" behindDoc="0" locked="0" layoutInCell="1" allowOverlap="1" wp14:anchorId="3D7B6779" wp14:editId="17CF5456">
              <wp:simplePos x="635" y="635"/>
              <wp:positionH relativeFrom="page">
                <wp:align>center</wp:align>
              </wp:positionH>
              <wp:positionV relativeFrom="page">
                <wp:align>top</wp:align>
              </wp:positionV>
              <wp:extent cx="443865" cy="443865"/>
              <wp:effectExtent l="0" t="0" r="14605" b="13970"/>
              <wp:wrapNone/>
              <wp:docPr id="1808805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ECFEF" w14:textId="140BE0D0"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B677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7CECFEF" w14:textId="140BE0D0" w:rsidR="00961AEE" w:rsidRPr="00961AEE" w:rsidRDefault="00961AEE" w:rsidP="00961AEE">
                    <w:pPr>
                      <w:rPr>
                        <w:rFonts w:ascii="Calibri" w:eastAsia="Calibri" w:hAnsi="Calibri" w:cs="Calibri"/>
                        <w:noProof/>
                        <w:color w:val="008000"/>
                        <w:sz w:val="40"/>
                        <w:szCs w:val="40"/>
                      </w:rPr>
                    </w:pPr>
                    <w:r w:rsidRPr="00961AEE">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53A4"/>
    <w:multiLevelType w:val="hybridMultilevel"/>
    <w:tmpl w:val="20748338"/>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1" w15:restartNumberingAfterBreak="0">
    <w:nsid w:val="25C356CD"/>
    <w:multiLevelType w:val="hybridMultilevel"/>
    <w:tmpl w:val="B376384E"/>
    <w:lvl w:ilvl="0" w:tplc="8D2E982E">
      <w:start w:val="1"/>
      <w:numFmt w:val="decimal"/>
      <w:lvlText w:val="%1."/>
      <w:lvlJc w:val="left"/>
      <w:pPr>
        <w:ind w:left="694" w:hanging="361"/>
      </w:pPr>
      <w:rPr>
        <w:rFonts w:ascii="Arial" w:eastAsia="Arial" w:hAnsi="Arial" w:cs="Arial" w:hint="default"/>
        <w:i w:val="0"/>
        <w:iCs/>
        <w:spacing w:val="-4"/>
        <w:w w:val="99"/>
        <w:sz w:val="22"/>
        <w:szCs w:val="22"/>
      </w:rPr>
    </w:lvl>
    <w:lvl w:ilvl="1" w:tplc="3C16618E">
      <w:numFmt w:val="bullet"/>
      <w:lvlText w:val=""/>
      <w:lvlJc w:val="left"/>
      <w:pPr>
        <w:ind w:left="1120" w:hanging="361"/>
      </w:pPr>
      <w:rPr>
        <w:rFonts w:ascii="Symbol" w:eastAsia="Symbol" w:hAnsi="Symbol" w:cs="Symbol" w:hint="default"/>
        <w:w w:val="99"/>
        <w:sz w:val="22"/>
        <w:szCs w:val="22"/>
      </w:rPr>
    </w:lvl>
    <w:lvl w:ilvl="2" w:tplc="16D4260E">
      <w:numFmt w:val="bullet"/>
      <w:lvlText w:val="•"/>
      <w:lvlJc w:val="left"/>
      <w:pPr>
        <w:ind w:left="1140" w:hanging="361"/>
      </w:pPr>
      <w:rPr>
        <w:rFonts w:hint="default"/>
      </w:rPr>
    </w:lvl>
    <w:lvl w:ilvl="3" w:tplc="3722649E">
      <w:numFmt w:val="bullet"/>
      <w:lvlText w:val="•"/>
      <w:lvlJc w:val="left"/>
      <w:pPr>
        <w:ind w:left="2285" w:hanging="361"/>
      </w:pPr>
      <w:rPr>
        <w:rFonts w:hint="default"/>
      </w:rPr>
    </w:lvl>
    <w:lvl w:ilvl="4" w:tplc="786C3FD2">
      <w:numFmt w:val="bullet"/>
      <w:lvlText w:val="•"/>
      <w:lvlJc w:val="left"/>
      <w:pPr>
        <w:ind w:left="3431" w:hanging="361"/>
      </w:pPr>
      <w:rPr>
        <w:rFonts w:hint="default"/>
      </w:rPr>
    </w:lvl>
    <w:lvl w:ilvl="5" w:tplc="C8B66920">
      <w:numFmt w:val="bullet"/>
      <w:lvlText w:val="•"/>
      <w:lvlJc w:val="left"/>
      <w:pPr>
        <w:ind w:left="4576" w:hanging="361"/>
      </w:pPr>
      <w:rPr>
        <w:rFonts w:hint="default"/>
      </w:rPr>
    </w:lvl>
    <w:lvl w:ilvl="6" w:tplc="59BCEC12">
      <w:numFmt w:val="bullet"/>
      <w:lvlText w:val="•"/>
      <w:lvlJc w:val="left"/>
      <w:pPr>
        <w:ind w:left="5722" w:hanging="361"/>
      </w:pPr>
      <w:rPr>
        <w:rFonts w:hint="default"/>
      </w:rPr>
    </w:lvl>
    <w:lvl w:ilvl="7" w:tplc="19FAED18">
      <w:numFmt w:val="bullet"/>
      <w:lvlText w:val="•"/>
      <w:lvlJc w:val="left"/>
      <w:pPr>
        <w:ind w:left="6867" w:hanging="361"/>
      </w:pPr>
      <w:rPr>
        <w:rFonts w:hint="default"/>
      </w:rPr>
    </w:lvl>
    <w:lvl w:ilvl="8" w:tplc="715E8C88">
      <w:numFmt w:val="bullet"/>
      <w:lvlText w:val="•"/>
      <w:lvlJc w:val="left"/>
      <w:pPr>
        <w:ind w:left="8013" w:hanging="361"/>
      </w:pPr>
      <w:rPr>
        <w:rFonts w:hint="default"/>
      </w:rPr>
    </w:lvl>
  </w:abstractNum>
  <w:abstractNum w:abstractNumId="2" w15:restartNumberingAfterBreak="0">
    <w:nsid w:val="2D3334EA"/>
    <w:multiLevelType w:val="hybridMultilevel"/>
    <w:tmpl w:val="D61E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0A3D73"/>
    <w:multiLevelType w:val="hybridMultilevel"/>
    <w:tmpl w:val="E67269EE"/>
    <w:lvl w:ilvl="0" w:tplc="0C090001">
      <w:start w:val="1"/>
      <w:numFmt w:val="bullet"/>
      <w:lvlText w:val=""/>
      <w:lvlJc w:val="left"/>
      <w:pPr>
        <w:ind w:left="1414" w:hanging="360"/>
      </w:pPr>
      <w:rPr>
        <w:rFonts w:ascii="Symbol" w:hAnsi="Symbol" w:hint="default"/>
      </w:rPr>
    </w:lvl>
    <w:lvl w:ilvl="1" w:tplc="0C090003" w:tentative="1">
      <w:start w:val="1"/>
      <w:numFmt w:val="bullet"/>
      <w:lvlText w:val="o"/>
      <w:lvlJc w:val="left"/>
      <w:pPr>
        <w:ind w:left="2134" w:hanging="360"/>
      </w:pPr>
      <w:rPr>
        <w:rFonts w:ascii="Courier New" w:hAnsi="Courier New" w:cs="Courier New" w:hint="default"/>
      </w:rPr>
    </w:lvl>
    <w:lvl w:ilvl="2" w:tplc="0C090005" w:tentative="1">
      <w:start w:val="1"/>
      <w:numFmt w:val="bullet"/>
      <w:lvlText w:val=""/>
      <w:lvlJc w:val="left"/>
      <w:pPr>
        <w:ind w:left="2854" w:hanging="360"/>
      </w:pPr>
      <w:rPr>
        <w:rFonts w:ascii="Wingdings" w:hAnsi="Wingdings" w:hint="default"/>
      </w:rPr>
    </w:lvl>
    <w:lvl w:ilvl="3" w:tplc="0C090001" w:tentative="1">
      <w:start w:val="1"/>
      <w:numFmt w:val="bullet"/>
      <w:lvlText w:val=""/>
      <w:lvlJc w:val="left"/>
      <w:pPr>
        <w:ind w:left="3574" w:hanging="360"/>
      </w:pPr>
      <w:rPr>
        <w:rFonts w:ascii="Symbol" w:hAnsi="Symbol" w:hint="default"/>
      </w:rPr>
    </w:lvl>
    <w:lvl w:ilvl="4" w:tplc="0C090003" w:tentative="1">
      <w:start w:val="1"/>
      <w:numFmt w:val="bullet"/>
      <w:lvlText w:val="o"/>
      <w:lvlJc w:val="left"/>
      <w:pPr>
        <w:ind w:left="4294" w:hanging="360"/>
      </w:pPr>
      <w:rPr>
        <w:rFonts w:ascii="Courier New" w:hAnsi="Courier New" w:cs="Courier New" w:hint="default"/>
      </w:rPr>
    </w:lvl>
    <w:lvl w:ilvl="5" w:tplc="0C090005" w:tentative="1">
      <w:start w:val="1"/>
      <w:numFmt w:val="bullet"/>
      <w:lvlText w:val=""/>
      <w:lvlJc w:val="left"/>
      <w:pPr>
        <w:ind w:left="5014" w:hanging="360"/>
      </w:pPr>
      <w:rPr>
        <w:rFonts w:ascii="Wingdings" w:hAnsi="Wingdings" w:hint="default"/>
      </w:rPr>
    </w:lvl>
    <w:lvl w:ilvl="6" w:tplc="0C090001" w:tentative="1">
      <w:start w:val="1"/>
      <w:numFmt w:val="bullet"/>
      <w:lvlText w:val=""/>
      <w:lvlJc w:val="left"/>
      <w:pPr>
        <w:ind w:left="5734" w:hanging="360"/>
      </w:pPr>
      <w:rPr>
        <w:rFonts w:ascii="Symbol" w:hAnsi="Symbol" w:hint="default"/>
      </w:rPr>
    </w:lvl>
    <w:lvl w:ilvl="7" w:tplc="0C090003" w:tentative="1">
      <w:start w:val="1"/>
      <w:numFmt w:val="bullet"/>
      <w:lvlText w:val="o"/>
      <w:lvlJc w:val="left"/>
      <w:pPr>
        <w:ind w:left="6454" w:hanging="360"/>
      </w:pPr>
      <w:rPr>
        <w:rFonts w:ascii="Courier New" w:hAnsi="Courier New" w:cs="Courier New" w:hint="default"/>
      </w:rPr>
    </w:lvl>
    <w:lvl w:ilvl="8" w:tplc="0C090005" w:tentative="1">
      <w:start w:val="1"/>
      <w:numFmt w:val="bullet"/>
      <w:lvlText w:val=""/>
      <w:lvlJc w:val="left"/>
      <w:pPr>
        <w:ind w:left="7174" w:hanging="360"/>
      </w:pPr>
      <w:rPr>
        <w:rFonts w:ascii="Wingdings" w:hAnsi="Wingdings" w:hint="default"/>
      </w:rPr>
    </w:lvl>
  </w:abstractNum>
  <w:abstractNum w:abstractNumId="4" w15:restartNumberingAfterBreak="0">
    <w:nsid w:val="441D5DF2"/>
    <w:multiLevelType w:val="hybridMultilevel"/>
    <w:tmpl w:val="D3F888F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5" w15:restartNumberingAfterBreak="0">
    <w:nsid w:val="476077B4"/>
    <w:multiLevelType w:val="hybridMultilevel"/>
    <w:tmpl w:val="29FC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C41E53"/>
    <w:multiLevelType w:val="hybridMultilevel"/>
    <w:tmpl w:val="3F8C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9B5061"/>
    <w:multiLevelType w:val="hybridMultilevel"/>
    <w:tmpl w:val="AE3CBB80"/>
    <w:lvl w:ilvl="0" w:tplc="0C090001">
      <w:start w:val="1"/>
      <w:numFmt w:val="bullet"/>
      <w:lvlText w:val=""/>
      <w:lvlJc w:val="left"/>
      <w:pPr>
        <w:tabs>
          <w:tab w:val="num" w:pos="717"/>
        </w:tabs>
        <w:ind w:left="717" w:hanging="360"/>
      </w:pPr>
      <w:rPr>
        <w:rFonts w:ascii="Symbol" w:hAnsi="Symbol" w:hint="default"/>
      </w:rPr>
    </w:lvl>
    <w:lvl w:ilvl="1" w:tplc="0C090019">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 w15:restartNumberingAfterBreak="0">
    <w:nsid w:val="75BE4382"/>
    <w:multiLevelType w:val="hybridMultilevel"/>
    <w:tmpl w:val="434065AE"/>
    <w:lvl w:ilvl="0" w:tplc="0C09000F">
      <w:start w:val="1"/>
      <w:numFmt w:val="decimal"/>
      <w:lvlText w:val="%1."/>
      <w:lvlJc w:val="left"/>
      <w:pPr>
        <w:tabs>
          <w:tab w:val="num" w:pos="2487"/>
        </w:tabs>
        <w:ind w:left="2487"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343431213">
    <w:abstractNumId w:val="1"/>
  </w:num>
  <w:num w:numId="2" w16cid:durableId="1870484670">
    <w:abstractNumId w:val="6"/>
  </w:num>
  <w:num w:numId="3" w16cid:durableId="931284763">
    <w:abstractNumId w:val="2"/>
  </w:num>
  <w:num w:numId="4" w16cid:durableId="802621983">
    <w:abstractNumId w:val="4"/>
  </w:num>
  <w:num w:numId="5" w16cid:durableId="611285062">
    <w:abstractNumId w:val="5"/>
  </w:num>
  <w:num w:numId="6" w16cid:durableId="152649036">
    <w:abstractNumId w:val="8"/>
  </w:num>
  <w:num w:numId="7" w16cid:durableId="355079181">
    <w:abstractNumId w:val="7"/>
  </w:num>
  <w:num w:numId="8" w16cid:durableId="165941697">
    <w:abstractNumId w:val="3"/>
  </w:num>
  <w:num w:numId="9" w16cid:durableId="82209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A2"/>
    <w:rsid w:val="00020C98"/>
    <w:rsid w:val="00077076"/>
    <w:rsid w:val="00091A8C"/>
    <w:rsid w:val="000B2EB3"/>
    <w:rsid w:val="00103C25"/>
    <w:rsid w:val="00115B33"/>
    <w:rsid w:val="001A79D3"/>
    <w:rsid w:val="002607E4"/>
    <w:rsid w:val="00282621"/>
    <w:rsid w:val="002A060D"/>
    <w:rsid w:val="002B2D5D"/>
    <w:rsid w:val="002C2CAC"/>
    <w:rsid w:val="002F44DE"/>
    <w:rsid w:val="00305E76"/>
    <w:rsid w:val="00356FA2"/>
    <w:rsid w:val="003637A2"/>
    <w:rsid w:val="003B06AC"/>
    <w:rsid w:val="003C10B6"/>
    <w:rsid w:val="003D7441"/>
    <w:rsid w:val="003F6966"/>
    <w:rsid w:val="00425E24"/>
    <w:rsid w:val="00431A37"/>
    <w:rsid w:val="00484BE5"/>
    <w:rsid w:val="00494FC9"/>
    <w:rsid w:val="004B12F9"/>
    <w:rsid w:val="004F236C"/>
    <w:rsid w:val="005029BE"/>
    <w:rsid w:val="005256EA"/>
    <w:rsid w:val="005D082D"/>
    <w:rsid w:val="005F18B6"/>
    <w:rsid w:val="005F5CCE"/>
    <w:rsid w:val="006119AC"/>
    <w:rsid w:val="006320B6"/>
    <w:rsid w:val="00633B08"/>
    <w:rsid w:val="006C43A6"/>
    <w:rsid w:val="00703CA6"/>
    <w:rsid w:val="007128D4"/>
    <w:rsid w:val="0074088F"/>
    <w:rsid w:val="00755E76"/>
    <w:rsid w:val="007758B6"/>
    <w:rsid w:val="007817B8"/>
    <w:rsid w:val="00793F7D"/>
    <w:rsid w:val="007A6788"/>
    <w:rsid w:val="007B51A7"/>
    <w:rsid w:val="007C0115"/>
    <w:rsid w:val="007E39EA"/>
    <w:rsid w:val="00820885"/>
    <w:rsid w:val="00875D9C"/>
    <w:rsid w:val="008963CF"/>
    <w:rsid w:val="008A1298"/>
    <w:rsid w:val="008D77FA"/>
    <w:rsid w:val="00927BCE"/>
    <w:rsid w:val="00961AEE"/>
    <w:rsid w:val="009960D5"/>
    <w:rsid w:val="009F477A"/>
    <w:rsid w:val="00A54C4F"/>
    <w:rsid w:val="00A550DF"/>
    <w:rsid w:val="00AA4743"/>
    <w:rsid w:val="00AE643B"/>
    <w:rsid w:val="00B72091"/>
    <w:rsid w:val="00BD6226"/>
    <w:rsid w:val="00BD73EF"/>
    <w:rsid w:val="00BE49F7"/>
    <w:rsid w:val="00C62C6D"/>
    <w:rsid w:val="00C8545D"/>
    <w:rsid w:val="00C918DA"/>
    <w:rsid w:val="00CF3460"/>
    <w:rsid w:val="00D03F9B"/>
    <w:rsid w:val="00D2321F"/>
    <w:rsid w:val="00D26FCF"/>
    <w:rsid w:val="00D33FD7"/>
    <w:rsid w:val="00D41015"/>
    <w:rsid w:val="00D64E5A"/>
    <w:rsid w:val="00D75456"/>
    <w:rsid w:val="00DD2338"/>
    <w:rsid w:val="00DF2888"/>
    <w:rsid w:val="00E71FF6"/>
    <w:rsid w:val="00E72A75"/>
    <w:rsid w:val="00E92BB0"/>
    <w:rsid w:val="00F83F1F"/>
    <w:rsid w:val="00F850B7"/>
    <w:rsid w:val="00F952DB"/>
    <w:rsid w:val="00FD3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6" w:right="851"/>
      <w:jc w:val="center"/>
      <w:outlineLvl w:val="0"/>
    </w:pPr>
    <w:rPr>
      <w:b/>
      <w:bCs/>
      <w:sz w:val="56"/>
      <w:szCs w:val="56"/>
    </w:rPr>
  </w:style>
  <w:style w:type="paragraph" w:styleId="Heading2">
    <w:name w:val="heading 2"/>
    <w:basedOn w:val="Normal"/>
    <w:uiPriority w:val="1"/>
    <w:qFormat/>
    <w:pPr>
      <w:spacing w:before="1"/>
      <w:ind w:left="33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8"/>
      <w:ind w:left="69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0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8F"/>
    <w:rPr>
      <w:rFonts w:ascii="Segoe UI" w:eastAsia="Arial" w:hAnsi="Segoe UI" w:cs="Segoe UI"/>
      <w:sz w:val="18"/>
      <w:szCs w:val="18"/>
    </w:rPr>
  </w:style>
  <w:style w:type="paragraph" w:customStyle="1" w:styleId="Body">
    <w:name w:val="Body"/>
    <w:rsid w:val="00356FA2"/>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de-DE" w:eastAsia="en-AU"/>
    </w:rPr>
  </w:style>
  <w:style w:type="character" w:styleId="Hyperlink">
    <w:name w:val="Hyperlink"/>
    <w:basedOn w:val="DefaultParagraphFont"/>
    <w:uiPriority w:val="99"/>
    <w:unhideWhenUsed/>
    <w:rsid w:val="00D64E5A"/>
    <w:rPr>
      <w:color w:val="0000FF" w:themeColor="hyperlink"/>
      <w:u w:val="single"/>
    </w:rPr>
  </w:style>
  <w:style w:type="character" w:styleId="UnresolvedMention">
    <w:name w:val="Unresolved Mention"/>
    <w:basedOn w:val="DefaultParagraphFont"/>
    <w:uiPriority w:val="99"/>
    <w:semiHidden/>
    <w:unhideWhenUsed/>
    <w:rsid w:val="00D64E5A"/>
    <w:rPr>
      <w:color w:val="605E5C"/>
      <w:shd w:val="clear" w:color="auto" w:fill="E1DFDD"/>
    </w:rPr>
  </w:style>
  <w:style w:type="character" w:styleId="FollowedHyperlink">
    <w:name w:val="FollowedHyperlink"/>
    <w:basedOn w:val="DefaultParagraphFont"/>
    <w:uiPriority w:val="99"/>
    <w:semiHidden/>
    <w:unhideWhenUsed/>
    <w:rsid w:val="00D64E5A"/>
    <w:rPr>
      <w:color w:val="800080" w:themeColor="followedHyperlink"/>
      <w:u w:val="single"/>
    </w:rPr>
  </w:style>
  <w:style w:type="character" w:styleId="CommentReference">
    <w:name w:val="annotation reference"/>
    <w:basedOn w:val="DefaultParagraphFont"/>
    <w:uiPriority w:val="99"/>
    <w:semiHidden/>
    <w:unhideWhenUsed/>
    <w:rsid w:val="00D64E5A"/>
    <w:rPr>
      <w:sz w:val="16"/>
      <w:szCs w:val="16"/>
    </w:rPr>
  </w:style>
  <w:style w:type="paragraph" w:styleId="CommentText">
    <w:name w:val="annotation text"/>
    <w:basedOn w:val="Normal"/>
    <w:link w:val="CommentTextChar"/>
    <w:uiPriority w:val="99"/>
    <w:semiHidden/>
    <w:unhideWhenUsed/>
    <w:rsid w:val="00D64E5A"/>
    <w:rPr>
      <w:sz w:val="20"/>
      <w:szCs w:val="20"/>
    </w:rPr>
  </w:style>
  <w:style w:type="character" w:customStyle="1" w:styleId="CommentTextChar">
    <w:name w:val="Comment Text Char"/>
    <w:basedOn w:val="DefaultParagraphFont"/>
    <w:link w:val="CommentText"/>
    <w:uiPriority w:val="99"/>
    <w:semiHidden/>
    <w:rsid w:val="00D64E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4E5A"/>
    <w:rPr>
      <w:b/>
      <w:bCs/>
    </w:rPr>
  </w:style>
  <w:style w:type="character" w:customStyle="1" w:styleId="CommentSubjectChar">
    <w:name w:val="Comment Subject Char"/>
    <w:basedOn w:val="CommentTextChar"/>
    <w:link w:val="CommentSubject"/>
    <w:uiPriority w:val="99"/>
    <w:semiHidden/>
    <w:rsid w:val="00D64E5A"/>
    <w:rPr>
      <w:rFonts w:ascii="Arial" w:eastAsia="Arial" w:hAnsi="Arial" w:cs="Arial"/>
      <w:b/>
      <w:bCs/>
      <w:sz w:val="20"/>
      <w:szCs w:val="20"/>
    </w:rPr>
  </w:style>
  <w:style w:type="paragraph" w:styleId="Header">
    <w:name w:val="header"/>
    <w:basedOn w:val="Normal"/>
    <w:link w:val="HeaderChar"/>
    <w:uiPriority w:val="99"/>
    <w:unhideWhenUsed/>
    <w:rsid w:val="003C10B6"/>
    <w:pPr>
      <w:tabs>
        <w:tab w:val="center" w:pos="4513"/>
        <w:tab w:val="right" w:pos="9026"/>
      </w:tabs>
    </w:pPr>
  </w:style>
  <w:style w:type="character" w:customStyle="1" w:styleId="HeaderChar">
    <w:name w:val="Header Char"/>
    <w:basedOn w:val="DefaultParagraphFont"/>
    <w:link w:val="Header"/>
    <w:uiPriority w:val="99"/>
    <w:rsid w:val="003C10B6"/>
    <w:rPr>
      <w:rFonts w:ascii="Arial" w:eastAsia="Arial" w:hAnsi="Arial" w:cs="Arial"/>
    </w:rPr>
  </w:style>
  <w:style w:type="paragraph" w:styleId="Footer">
    <w:name w:val="footer"/>
    <w:basedOn w:val="Normal"/>
    <w:link w:val="FooterChar"/>
    <w:uiPriority w:val="99"/>
    <w:unhideWhenUsed/>
    <w:rsid w:val="003C10B6"/>
    <w:pPr>
      <w:tabs>
        <w:tab w:val="center" w:pos="4513"/>
        <w:tab w:val="right" w:pos="9026"/>
      </w:tabs>
    </w:pPr>
  </w:style>
  <w:style w:type="character" w:customStyle="1" w:styleId="FooterChar">
    <w:name w:val="Footer Char"/>
    <w:basedOn w:val="DefaultParagraphFont"/>
    <w:link w:val="Footer"/>
    <w:uiPriority w:val="99"/>
    <w:rsid w:val="003C10B6"/>
    <w:rPr>
      <w:rFonts w:ascii="Arial" w:eastAsia="Arial" w:hAnsi="Arial" w:cs="Arial"/>
    </w:rPr>
  </w:style>
  <w:style w:type="paragraph" w:styleId="Revision">
    <w:name w:val="Revision"/>
    <w:hidden/>
    <w:uiPriority w:val="99"/>
    <w:semiHidden/>
    <w:rsid w:val="00AE643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Feb/LASCReport38/Attachments/Respons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EFA2E-FEBB-43C6-8081-B80ACFC46CA9}">
  <ds:schemaRefs>
    <ds:schemaRef ds:uri="http://schemas.microsoft.com/sharepoint/v3/contenttype/forms"/>
  </ds:schemaRefs>
</ds:datastoreItem>
</file>

<file path=customXml/itemProps2.xml><?xml version="1.0" encoding="utf-8"?>
<ds:datastoreItem xmlns:ds="http://schemas.openxmlformats.org/officeDocument/2006/customXml" ds:itemID="{56F621B8-319D-4D19-AA0A-DDF527B7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410</Words>
  <Characters>2334</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Base>https://www.cabinet.qld.gov.au/documents/2023/Feb/LASCReport38/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10</cp:revision>
  <cp:lastPrinted>2023-07-12T11:55:00Z</cp:lastPrinted>
  <dcterms:created xsi:type="dcterms:W3CDTF">2023-05-22T22:52:00Z</dcterms:created>
  <dcterms:modified xsi:type="dcterms:W3CDTF">2023-09-26T04:08:00Z</dcterms:modified>
  <cp:category>Child_Safety,Children,Indigenous,Legislation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PScript5.dll Version 5.2.2</vt:lpwstr>
  </property>
  <property fmtid="{D5CDD505-2E9C-101B-9397-08002B2CF9AE}" pid="4" name="LastSaved">
    <vt:filetime>2017-05-24T00:00:00Z</vt:filetime>
  </property>
  <property fmtid="{D5CDD505-2E9C-101B-9397-08002B2CF9AE}" pid="5" name="ClassificationContentMarkingHeaderShapeIds">
    <vt:lpwstr>6bd02e50,e6ffbf4,4cbdc8d4</vt:lpwstr>
  </property>
  <property fmtid="{D5CDD505-2E9C-101B-9397-08002B2CF9AE}" pid="6" name="ClassificationContentMarkingHeaderFontProps">
    <vt:lpwstr>#008000,20,Calibri</vt:lpwstr>
  </property>
  <property fmtid="{D5CDD505-2E9C-101B-9397-08002B2CF9AE}" pid="7" name="ClassificationContentMarkingHeaderText">
    <vt:lpwstr>OFFICIAL</vt:lpwstr>
  </property>
  <property fmtid="{D5CDD505-2E9C-101B-9397-08002B2CF9AE}" pid="8" name="MSIP_Label_dbba12b5-5c44-45c1-8d23-ce231b9c6da8_Enabled">
    <vt:lpwstr>true</vt:lpwstr>
  </property>
  <property fmtid="{D5CDD505-2E9C-101B-9397-08002B2CF9AE}" pid="9" name="MSIP_Label_dbba12b5-5c44-45c1-8d23-ce231b9c6da8_SetDate">
    <vt:lpwstr>2023-09-26T04:08:40Z</vt:lpwstr>
  </property>
  <property fmtid="{D5CDD505-2E9C-101B-9397-08002B2CF9AE}" pid="10" name="MSIP_Label_dbba12b5-5c44-45c1-8d23-ce231b9c6da8_Method">
    <vt:lpwstr>Standard</vt:lpwstr>
  </property>
  <property fmtid="{D5CDD505-2E9C-101B-9397-08002B2CF9AE}" pid="11" name="MSIP_Label_dbba12b5-5c44-45c1-8d23-ce231b9c6da8_Name">
    <vt:lpwstr>OFFICIAL-PILOT</vt:lpwstr>
  </property>
  <property fmtid="{D5CDD505-2E9C-101B-9397-08002B2CF9AE}" pid="12" name="MSIP_Label_dbba12b5-5c44-45c1-8d23-ce231b9c6da8_SiteId">
    <vt:lpwstr>51778d2a-a6ab-4c76-97dc-782782d65046</vt:lpwstr>
  </property>
  <property fmtid="{D5CDD505-2E9C-101B-9397-08002B2CF9AE}" pid="13" name="MSIP_Label_dbba12b5-5c44-45c1-8d23-ce231b9c6da8_ActionId">
    <vt:lpwstr>6dab31c5-4652-4a9e-81f2-2a7d14b01c19</vt:lpwstr>
  </property>
  <property fmtid="{D5CDD505-2E9C-101B-9397-08002B2CF9AE}" pid="14" name="MSIP_Label_dbba12b5-5c44-45c1-8d23-ce231b9c6da8_ContentBits">
    <vt:lpwstr>1</vt:lpwstr>
  </property>
</Properties>
</file>